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832" w:rsidRDefault="00FE6832" w:rsidP="002F2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68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Prof. dr. </w:t>
      </w:r>
      <w:proofErr w:type="spellStart"/>
      <w:r w:rsidRPr="00FE68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sc</w:t>
      </w:r>
      <w:proofErr w:type="spellEnd"/>
      <w:r w:rsidRPr="00FE68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Irena Drmić Hofman</w:t>
      </w:r>
      <w:r w:rsidRPr="002F28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D50337" w:rsidRPr="00D50337" w:rsidRDefault="00D50337" w:rsidP="00D5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03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Prof. dr. </w:t>
      </w:r>
      <w:proofErr w:type="spellStart"/>
      <w:r w:rsidRPr="00D50337">
        <w:rPr>
          <w:rFonts w:ascii="Times New Roman" w:eastAsia="Times New Roman" w:hAnsi="Times New Roman" w:cs="Times New Roman"/>
          <w:sz w:val="24"/>
          <w:szCs w:val="24"/>
          <w:lang w:eastAsia="hr-HR"/>
        </w:rPr>
        <w:t>sc</w:t>
      </w:r>
      <w:proofErr w:type="spellEnd"/>
      <w:r w:rsidRPr="00D503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Irena Drmić Hofman redovita je profesorica u trajnom zvanju iz biokemije i molekularne biologije na Medicinskom fakultetu i Fakultetu zdravstvenih znanosti Sveučilišta u Splitu. Diplomirala 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Pr="00D50337">
        <w:rPr>
          <w:rFonts w:ascii="Times New Roman" w:eastAsia="Times New Roman" w:hAnsi="Times New Roman" w:cs="Times New Roman"/>
          <w:sz w:val="24"/>
          <w:szCs w:val="24"/>
          <w:lang w:eastAsia="hr-HR"/>
        </w:rPr>
        <w:t>geneti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ci</w:t>
      </w:r>
      <w:r w:rsidRPr="00D503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mikroorganizama na Kemijsko-tehnološkom fakultetu u Splitu, magistarski rad izradila iz populacijske genetike, a doktorirala 2002. iz kliničke molekularne genetike na Medicinskom fakultetu Sveučilišta u Zagrebu.</w:t>
      </w:r>
    </w:p>
    <w:p w:rsidR="00D50337" w:rsidRPr="00D50337" w:rsidRDefault="00D50337" w:rsidP="00D5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0337">
        <w:rPr>
          <w:rFonts w:ascii="Times New Roman" w:eastAsia="Times New Roman" w:hAnsi="Times New Roman" w:cs="Times New Roman"/>
          <w:sz w:val="24"/>
          <w:szCs w:val="24"/>
          <w:lang w:eastAsia="hr-HR"/>
        </w:rPr>
        <w:t>Na Medicinskom fakultetu u Splitu bila je pročelnica Katedre za medicinsku kemiju i biokemiju u pet mandata te sudjeluje u izvođenju nastave iz kolegija Medicinska kemija i biokemija na hrvatskom i engleskom jeziku za studente medicine i dentalne medicine. Voditeljica je više kolegija na doktorskom studiju Biologija novotvorina s naglaskom na genetiku tumora i primjenu molekularnih metoda u onkološkoj dijagnostici te je sudjelovala u izradi integriranih studijskih programa medicine i dentalne medicine usklađenih s europskim standardima.</w:t>
      </w:r>
    </w:p>
    <w:p w:rsidR="00D50337" w:rsidRPr="00D50337" w:rsidRDefault="00D50337" w:rsidP="00D5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0337">
        <w:rPr>
          <w:rFonts w:ascii="Times New Roman" w:eastAsia="Times New Roman" w:hAnsi="Times New Roman" w:cs="Times New Roman"/>
          <w:sz w:val="24"/>
          <w:szCs w:val="24"/>
          <w:lang w:eastAsia="hr-HR"/>
        </w:rPr>
        <w:t>Kliničko iskustvo stekla je u KBC-u Split (1992.</w:t>
      </w:r>
      <w:r w:rsidR="002C2298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D50337">
        <w:rPr>
          <w:rFonts w:ascii="Times New Roman" w:eastAsia="Times New Roman" w:hAnsi="Times New Roman" w:cs="Times New Roman"/>
          <w:sz w:val="24"/>
          <w:szCs w:val="24"/>
          <w:lang w:eastAsia="hr-HR"/>
        </w:rPr>
        <w:t>2021.), gdje je radila u Laboratoriju za forenzičku genetiku, a potom u Laboratoriju za molekularnu patologiju koji je uspostavila 2000. godine. Uvela je niz suvremenih molekularno-dijagnostičkih metoda u dijagnostiku tumora, hematoloških malignih bolesti, nasljednih poremećaja i čimbenika rizika, čime je unaprijedila primjenu molekularne genetike u kliničkoj praksi.</w:t>
      </w:r>
    </w:p>
    <w:p w:rsidR="00D50337" w:rsidRPr="00D50337" w:rsidRDefault="00D50337" w:rsidP="00D5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03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Fakultetu zdravstvenih znanosti nositeljica je kolegija Biokemija i Tehnike molekularne biologije u medicini. Sudjelovala je kao voditeljica ili suradnica na pet domaćih i međunarodnih projekata te organizirala brojne znanstvene skupove i programe trajne medicinske izobrazbe. Voditeljica je </w:t>
      </w:r>
      <w:proofErr w:type="spellStart"/>
      <w:r w:rsidRPr="00D50337">
        <w:rPr>
          <w:rFonts w:ascii="Times New Roman" w:eastAsia="Times New Roman" w:hAnsi="Times New Roman" w:cs="Times New Roman"/>
          <w:sz w:val="24"/>
          <w:szCs w:val="24"/>
          <w:lang w:eastAsia="hr-HR"/>
        </w:rPr>
        <w:t>Erasmus</w:t>
      </w:r>
      <w:proofErr w:type="spellEnd"/>
      <w:r w:rsidRPr="00D50337">
        <w:rPr>
          <w:rFonts w:ascii="Times New Roman" w:eastAsia="Times New Roman" w:hAnsi="Times New Roman" w:cs="Times New Roman"/>
          <w:sz w:val="24"/>
          <w:szCs w:val="24"/>
          <w:lang w:eastAsia="hr-HR"/>
        </w:rPr>
        <w:t>+ projekta Heal4All.</w:t>
      </w:r>
    </w:p>
    <w:p w:rsidR="00D50337" w:rsidRPr="00D50337" w:rsidRDefault="00D50337" w:rsidP="00D5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03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Stručno se usavršavala na sveučilištima u Veroni, </w:t>
      </w:r>
      <w:proofErr w:type="spellStart"/>
      <w:r w:rsidRPr="00D50337">
        <w:rPr>
          <w:rFonts w:ascii="Times New Roman" w:eastAsia="Times New Roman" w:hAnsi="Times New Roman" w:cs="Times New Roman"/>
          <w:sz w:val="24"/>
          <w:szCs w:val="24"/>
          <w:lang w:eastAsia="hr-HR"/>
        </w:rPr>
        <w:t>Bielefeldu</w:t>
      </w:r>
      <w:proofErr w:type="spellEnd"/>
      <w:r w:rsidRPr="00D503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Pr="00D50337">
        <w:rPr>
          <w:rFonts w:ascii="Times New Roman" w:eastAsia="Times New Roman" w:hAnsi="Times New Roman" w:cs="Times New Roman"/>
          <w:sz w:val="24"/>
          <w:szCs w:val="24"/>
          <w:lang w:eastAsia="hr-HR"/>
        </w:rPr>
        <w:t>Münsteru</w:t>
      </w:r>
      <w:proofErr w:type="spellEnd"/>
      <w:r w:rsidRPr="00D503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(DAAD postdoktorska stipendija). Nositeljica je europske licence specijalista kliničke laboratorijske genetike (</w:t>
      </w:r>
      <w:proofErr w:type="spellStart"/>
      <w:r w:rsidRPr="00D50337">
        <w:rPr>
          <w:rFonts w:ascii="Times New Roman" w:eastAsia="Times New Roman" w:hAnsi="Times New Roman" w:cs="Times New Roman"/>
          <w:sz w:val="24"/>
          <w:szCs w:val="24"/>
          <w:lang w:eastAsia="hr-HR"/>
        </w:rPr>
        <w:t>ErCLG</w:t>
      </w:r>
      <w:proofErr w:type="spellEnd"/>
      <w:r w:rsidRPr="00D503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pri European </w:t>
      </w:r>
      <w:proofErr w:type="spellStart"/>
      <w:r w:rsidRPr="00D50337">
        <w:rPr>
          <w:rFonts w:ascii="Times New Roman" w:eastAsia="Times New Roman" w:hAnsi="Times New Roman" w:cs="Times New Roman"/>
          <w:sz w:val="24"/>
          <w:szCs w:val="24"/>
          <w:lang w:eastAsia="hr-HR"/>
        </w:rPr>
        <w:t>Board</w:t>
      </w:r>
      <w:proofErr w:type="spellEnd"/>
      <w:r w:rsidRPr="00D503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50337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D503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Human </w:t>
      </w:r>
      <w:proofErr w:type="spellStart"/>
      <w:r w:rsidRPr="00D50337">
        <w:rPr>
          <w:rFonts w:ascii="Times New Roman" w:eastAsia="Times New Roman" w:hAnsi="Times New Roman" w:cs="Times New Roman"/>
          <w:sz w:val="24"/>
          <w:szCs w:val="24"/>
          <w:lang w:eastAsia="hr-HR"/>
        </w:rPr>
        <w:t>Genetics</w:t>
      </w:r>
      <w:proofErr w:type="spellEnd"/>
      <w:r w:rsidRPr="00D503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(ESHG), obnovljene 2026. godine.</w:t>
      </w:r>
    </w:p>
    <w:p w:rsidR="00D50337" w:rsidRPr="00D50337" w:rsidRDefault="00D50337" w:rsidP="00D5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03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Autorica je ili koautorica više od 60 znanstvenih radova i deset poglavlja u knjigama te urednica hrvatskog izdanja </w:t>
      </w:r>
      <w:proofErr w:type="spellStart"/>
      <w:r w:rsidRPr="00D50337">
        <w:rPr>
          <w:rFonts w:ascii="Times New Roman" w:eastAsia="Times New Roman" w:hAnsi="Times New Roman" w:cs="Times New Roman"/>
          <w:sz w:val="24"/>
          <w:szCs w:val="24"/>
          <w:lang w:eastAsia="hr-HR"/>
        </w:rPr>
        <w:t>Lippincottove</w:t>
      </w:r>
      <w:proofErr w:type="spellEnd"/>
      <w:r w:rsidRPr="00D503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biokemije. Bila je koordinatorica podružnice Split Hrvatskog društva za biokemiju i molekularnu biologiju (2009.</w:t>
      </w:r>
      <w:r w:rsidR="002C2298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bookmarkStart w:id="0" w:name="_GoBack"/>
      <w:bookmarkEnd w:id="0"/>
      <w:r w:rsidRPr="00D503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2021.), članica Upravnog odbora Udruge „Leukemije i </w:t>
      </w:r>
      <w:proofErr w:type="spellStart"/>
      <w:r w:rsidRPr="00D50337">
        <w:rPr>
          <w:rFonts w:ascii="Times New Roman" w:eastAsia="Times New Roman" w:hAnsi="Times New Roman" w:cs="Times New Roman"/>
          <w:sz w:val="24"/>
          <w:szCs w:val="24"/>
          <w:lang w:eastAsia="hr-HR"/>
        </w:rPr>
        <w:t>limfomi</w:t>
      </w:r>
      <w:proofErr w:type="spellEnd"/>
      <w:r w:rsidRPr="00D50337">
        <w:rPr>
          <w:rFonts w:ascii="Times New Roman" w:eastAsia="Times New Roman" w:hAnsi="Times New Roman" w:cs="Times New Roman"/>
          <w:sz w:val="24"/>
          <w:szCs w:val="24"/>
          <w:lang w:eastAsia="hr-HR"/>
        </w:rPr>
        <w:t>“ te uredničkih odbora i recenzentica međunarodnih časopisa.</w:t>
      </w:r>
    </w:p>
    <w:p w:rsidR="00D50337" w:rsidRPr="00D50337" w:rsidRDefault="00D50337" w:rsidP="00D5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0337">
        <w:rPr>
          <w:rFonts w:ascii="Times New Roman" w:eastAsia="Times New Roman" w:hAnsi="Times New Roman" w:cs="Times New Roman"/>
          <w:sz w:val="24"/>
          <w:szCs w:val="24"/>
          <w:lang w:eastAsia="hr-HR"/>
        </w:rPr>
        <w:t>Znanstveni interes usmjeren joj je na molekularnu genetiku malignih bolesti, čimbenike rizika i procese starenja.</w:t>
      </w:r>
    </w:p>
    <w:p w:rsidR="001A0557" w:rsidRPr="001A0557" w:rsidRDefault="001A0557" w:rsidP="00D5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1A0557" w:rsidRPr="001A0557" w:rsidSect="00C55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72"/>
    <w:rsid w:val="000464CC"/>
    <w:rsid w:val="001A0557"/>
    <w:rsid w:val="002614C1"/>
    <w:rsid w:val="002C2298"/>
    <w:rsid w:val="002F2872"/>
    <w:rsid w:val="00430D90"/>
    <w:rsid w:val="00486D68"/>
    <w:rsid w:val="004E798F"/>
    <w:rsid w:val="005E103E"/>
    <w:rsid w:val="00634D0B"/>
    <w:rsid w:val="00C55490"/>
    <w:rsid w:val="00C979F6"/>
    <w:rsid w:val="00D50337"/>
    <w:rsid w:val="00FE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3155"/>
  <w15:chartTrackingRefBased/>
  <w15:docId w15:val="{2EA7CFB6-27E6-4EF3-90C9-8D9C37CD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2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2F2872"/>
    <w:rPr>
      <w:b/>
      <w:bCs/>
    </w:rPr>
  </w:style>
  <w:style w:type="character" w:styleId="Emphasis">
    <w:name w:val="Emphasis"/>
    <w:basedOn w:val="DefaultParagraphFont"/>
    <w:uiPriority w:val="20"/>
    <w:qFormat/>
    <w:rsid w:val="002F28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Drmić Hofman</dc:creator>
  <cp:keywords/>
  <dc:description/>
  <cp:lastModifiedBy>Irena Drmić Hofman</cp:lastModifiedBy>
  <cp:revision>10</cp:revision>
  <dcterms:created xsi:type="dcterms:W3CDTF">2026-02-18T17:51:00Z</dcterms:created>
  <dcterms:modified xsi:type="dcterms:W3CDTF">2026-02-20T10:10:00Z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8af37c09-89f6-436e-9d90-7d3268458c71</vt:lpwstr>
  </property>
</Properties>
</file>